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10万元以下专机专用耗材及配套设备科室用户需求</w:t>
      </w:r>
    </w:p>
    <w:tbl>
      <w:tblPr>
        <w:tblStyle w:val="8"/>
        <w:tblW w:w="10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698"/>
        <w:gridCol w:w="728"/>
        <w:gridCol w:w="1451"/>
        <w:gridCol w:w="437"/>
        <w:gridCol w:w="1016"/>
        <w:gridCol w:w="583"/>
        <w:gridCol w:w="144"/>
        <w:gridCol w:w="726"/>
        <w:gridCol w:w="1173"/>
        <w:gridCol w:w="861"/>
        <w:gridCol w:w="1016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4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设备名称</w:t>
            </w:r>
          </w:p>
        </w:tc>
        <w:tc>
          <w:tcPr>
            <w:tcW w:w="8835" w:type="dxa"/>
            <w:gridSpan w:val="12"/>
            <w:vAlign w:val="center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</w:rPr>
              <w:t>全自动生物芯片阅读仪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871" w:type="dxa"/>
            <w:gridSpan w:val="3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3922" w:type="dxa"/>
            <w:gridSpan w:val="6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0280" w:type="dxa"/>
            <w:gridSpan w:val="13"/>
            <w:vAlign w:val="center"/>
          </w:tcPr>
          <w:p>
            <w:pPr>
              <w:ind w:left="10" w:hanging="10" w:hangingChars="5"/>
              <w:jc w:val="center"/>
              <w:rPr>
                <w:rFonts w:ascii="宋体" w:hAnsi="宋体" w:cs="仿宋_GB2312"/>
                <w:b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spacing w:val="-20"/>
                <w:sz w:val="24"/>
                <w:szCs w:val="24"/>
              </w:rPr>
              <w:t>二、设备功能要求、配置、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售后服务要求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80" w:type="dxa"/>
            <w:gridSpan w:val="13"/>
            <w:vAlign w:val="center"/>
          </w:tcPr>
          <w:p>
            <w:pPr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主要功能要求等相关内容</w:t>
            </w:r>
            <w:r>
              <w:rPr>
                <w:rFonts w:hint="eastAsia" w:ascii="宋体" w:hAnsi="宋体" w:cs="仿宋_GB2312"/>
                <w:b/>
                <w:sz w:val="24"/>
              </w:rPr>
              <w:t>：</w:t>
            </w:r>
          </w:p>
          <w:p>
            <w:pPr>
              <w:jc w:val="left"/>
            </w:pPr>
            <w:r>
              <w:rPr>
                <w:rFonts w:hint="eastAsia"/>
              </w:rPr>
              <w:t>用于癌症的早期筛查、预后判断、疗效评估及转移、复发监测及肿瘤基因研究。</w:t>
            </w:r>
          </w:p>
          <w:p>
            <w:pPr>
              <w:numPr>
                <w:ilvl w:val="0"/>
                <w:numId w:val="1"/>
              </w:numPr>
              <w:rPr>
                <w:rFonts w:ascii="Times New Roman" w:cs="Times New Roman" w:hAnsiTheme="minorEastAsia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参数：可测量</w:t>
            </w:r>
            <w:r>
              <w:rPr>
                <w:rFonts w:hint="eastAsia" w:ascii="Times New Roman" w:cs="Times New Roman" w:hAnsiTheme="minorEastAsia"/>
                <w:szCs w:val="21"/>
              </w:rPr>
              <w:t>肿瘤预后标记≥8项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cs="Times New Roman" w:hAnsiTheme="minorEastAsia"/>
                <w:szCs w:val="21"/>
              </w:rPr>
              <w:t>、一张蛋白芯片单人份检测，一张蛋白芯片联合检测</w:t>
            </w:r>
            <w:r>
              <w:rPr>
                <w:rFonts w:hint="eastAsia" w:ascii="Times New Roman" w:cs="Times New Roman" w:hAnsiTheme="minorEastAsia"/>
                <w:szCs w:val="21"/>
              </w:rPr>
              <w:t>≥8</w:t>
            </w:r>
            <w:r>
              <w:rPr>
                <w:rFonts w:ascii="Times New Roman" w:cs="Times New Roman" w:hAnsiTheme="minorEastAsia"/>
                <w:szCs w:val="21"/>
              </w:rPr>
              <w:t>个检测项目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cs="Times New Roman" w:hAnsiTheme="minorEastAsia"/>
                <w:szCs w:val="21"/>
              </w:rPr>
              <w:t>、检测通道：</w:t>
            </w:r>
            <w:r>
              <w:rPr>
                <w:rFonts w:hint="eastAsia" w:ascii="Times New Roman" w:hAnsi="Times New Roman" w:cs="Times New Roman"/>
                <w:szCs w:val="21"/>
              </w:rPr>
              <w:t>≥55</w:t>
            </w:r>
            <w:r>
              <w:rPr>
                <w:rFonts w:ascii="Times New Roman" w:cs="Times New Roman" w:hAnsiTheme="minorEastAsia"/>
                <w:szCs w:val="21"/>
              </w:rPr>
              <w:t>通道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cs="Times New Roman" w:hAnsiTheme="minorEastAsia"/>
                <w:szCs w:val="21"/>
              </w:rPr>
              <w:t>、检测速度：</w:t>
            </w:r>
            <w:r>
              <w:rPr>
                <w:rFonts w:hint="eastAsia" w:ascii="Times New Roman" w:hAnsi="Times New Roman" w:cs="Times New Roman"/>
                <w:szCs w:val="21"/>
              </w:rPr>
              <w:t>≥</w:t>
            </w:r>
            <w:r>
              <w:rPr>
                <w:rFonts w:ascii="Times New Roman" w:hAnsi="Times New Roman" w:cs="Times New Roman"/>
                <w:szCs w:val="21"/>
              </w:rPr>
              <w:t>7</w:t>
            </w: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cs="Times New Roman" w:hAnsiTheme="minorEastAsia"/>
                <w:szCs w:val="21"/>
              </w:rPr>
              <w:t>测试</w:t>
            </w:r>
            <w:r>
              <w:rPr>
                <w:rFonts w:ascii="Times New Roman" w:hAnsi="Times New Roman" w:cs="Times New Roman"/>
                <w:szCs w:val="21"/>
              </w:rPr>
              <w:t>/</w:t>
            </w:r>
            <w:r>
              <w:rPr>
                <w:rFonts w:ascii="Times New Roman" w:cs="Times New Roman" w:hAnsiTheme="minorEastAsia"/>
                <w:szCs w:val="21"/>
              </w:rPr>
              <w:t>小时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cs="Times New Roman" w:hAnsiTheme="minorEastAsia"/>
                <w:szCs w:val="21"/>
              </w:rPr>
              <w:t>、检测时间：首个样本检测结果</w:t>
            </w:r>
            <w:r>
              <w:rPr>
                <w:rFonts w:hint="eastAsia" w:ascii="Times New Roman" w:hAnsi="Times New Roman" w:cs="Times New Roman"/>
                <w:szCs w:val="21"/>
              </w:rPr>
              <w:t>＜2小时</w:t>
            </w:r>
            <w:r>
              <w:rPr>
                <w:rFonts w:ascii="Times New Roman" w:cs="Times New Roman" w:hAnsiTheme="minorEastAsia"/>
                <w:szCs w:val="21"/>
              </w:rPr>
              <w:t>，之后每隔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分钟</w:t>
            </w:r>
            <w:r>
              <w:rPr>
                <w:rFonts w:ascii="Times New Roman" w:cs="Times New Roman" w:hAnsiTheme="minorEastAsia"/>
                <w:szCs w:val="21"/>
              </w:rPr>
              <w:t>出一个样本结果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  <w:r>
              <w:rPr>
                <w:rFonts w:ascii="Times New Roman" w:cs="Times New Roman" w:hAnsiTheme="minorEastAsia"/>
                <w:szCs w:val="21"/>
              </w:rPr>
              <w:t>、检测原理：酶促化学发光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  <w:r>
              <w:rPr>
                <w:rFonts w:ascii="Times New Roman" w:cs="Times New Roman" w:hAnsiTheme="minorEastAsia"/>
                <w:szCs w:val="21"/>
              </w:rPr>
              <w:t>、样本类型：血清</w:t>
            </w:r>
          </w:p>
          <w:p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  <w:r>
              <w:rPr>
                <w:rFonts w:ascii="Times New Roman" w:cs="Times New Roman" w:hAnsiTheme="minorEastAsia"/>
                <w:szCs w:val="21"/>
              </w:rPr>
              <w:t>、样本量：采血</w:t>
            </w:r>
            <w:r>
              <w:rPr>
                <w:rFonts w:ascii="Times New Roman" w:hAnsi="Times New Roman" w:cs="Times New Roman"/>
                <w:szCs w:val="21"/>
              </w:rPr>
              <w:t>2mL</w:t>
            </w:r>
            <w:r>
              <w:rPr>
                <w:rFonts w:ascii="Times New Roman" w:cs="Times New Roman" w:hAnsiTheme="minorEastAsia"/>
                <w:szCs w:val="21"/>
              </w:rPr>
              <w:t>，检测量</w:t>
            </w:r>
            <w:r>
              <w:rPr>
                <w:rFonts w:ascii="Times New Roman" w:hAnsi="Times New Roman" w:cs="Times New Roman"/>
                <w:szCs w:val="21"/>
              </w:rPr>
              <w:t>180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μL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  <w:r>
              <w:rPr>
                <w:rFonts w:ascii="Times New Roman" w:cs="Times New Roman" w:hAnsiTheme="minorEastAsia"/>
                <w:szCs w:val="21"/>
              </w:rPr>
              <w:t>、定标：批定标，定标有效期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cs="Times New Roman" w:hAnsiTheme="minorEastAsia"/>
                <w:szCs w:val="21"/>
              </w:rPr>
              <w:t>个月</w:t>
            </w:r>
          </w:p>
          <w:p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  <w:r>
              <w:rPr>
                <w:rFonts w:ascii="Times New Roman" w:cs="Times New Roman" w:hAnsiTheme="minorEastAsia"/>
                <w:kern w:val="0"/>
                <w:szCs w:val="21"/>
              </w:rPr>
              <w:t>、数据处理：显示器：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19</w:t>
            </w:r>
            <w:r>
              <w:rPr>
                <w:rFonts w:ascii="Times New Roman" w:cs="Times New Roman" w:hAnsiTheme="minorEastAsia"/>
                <w:kern w:val="0"/>
                <w:szCs w:val="21"/>
              </w:rPr>
              <w:t>寸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LCD</w:t>
            </w:r>
            <w:r>
              <w:rPr>
                <w:rFonts w:ascii="Times New Roman" w:cs="Times New Roman" w:hAnsiTheme="minorEastAsia"/>
                <w:kern w:val="0"/>
                <w:szCs w:val="21"/>
              </w:rPr>
              <w:t>；硬盘：</w:t>
            </w:r>
            <w:r>
              <w:rPr>
                <w:rFonts w:hint="eastAsia" w:ascii="Times New Roman" w:cs="Times New Roman" w:hAnsiTheme="minorEastAsia"/>
                <w:kern w:val="0"/>
                <w:szCs w:val="21"/>
              </w:rPr>
              <w:t>＞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1TB</w:t>
            </w:r>
            <w:r>
              <w:rPr>
                <w:rFonts w:ascii="Times New Roman" w:cs="Times New Roman" w:hAnsiTheme="minorEastAsia"/>
                <w:kern w:val="0"/>
                <w:szCs w:val="21"/>
              </w:rPr>
              <w:t>；内存：</w:t>
            </w:r>
            <w:r>
              <w:rPr>
                <w:rFonts w:hint="eastAsia" w:ascii="Times New Roman" w:cs="Times New Roman" w:hAnsiTheme="minorEastAsia"/>
                <w:kern w:val="0"/>
                <w:szCs w:val="21"/>
              </w:rPr>
              <w:t>＞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2GB </w:t>
            </w:r>
          </w:p>
          <w:p>
            <w:pPr>
              <w:jc w:val="left"/>
              <w:rPr>
                <w:rFonts w:ascii="Times New Roman" w:cs="Times New Roman" w:hAnsiTheme="minorEastAsia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  <w:r>
              <w:rPr>
                <w:rFonts w:ascii="Times New Roman" w:cs="Times New Roman" w:hAnsiTheme="minorEastAsia"/>
                <w:szCs w:val="21"/>
              </w:rPr>
              <w:t>、</w:t>
            </w:r>
            <w:r>
              <w:rPr>
                <w:rFonts w:ascii="Times New Roman" w:cs="Times New Roman" w:hAnsiTheme="minorEastAsia"/>
                <w:kern w:val="0"/>
                <w:szCs w:val="21"/>
              </w:rPr>
              <w:t>可通过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网络及</w:t>
            </w:r>
            <w:r>
              <w:rPr>
                <w:rFonts w:ascii="Times New Roman" w:cs="Times New Roman" w:hAnsiTheme="minorEastAsia"/>
                <w:kern w:val="0"/>
                <w:szCs w:val="21"/>
              </w:rPr>
              <w:t>医院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LIS</w:t>
            </w:r>
            <w:r>
              <w:rPr>
                <w:rFonts w:ascii="Times New Roman" w:cs="Times New Roman" w:hAnsiTheme="minorEastAsia"/>
                <w:kern w:val="0"/>
                <w:szCs w:val="21"/>
              </w:rPr>
              <w:t>系统连接，实现远程数据共享</w:t>
            </w:r>
          </w:p>
          <w:p>
            <w:pPr>
              <w:jc w:val="left"/>
              <w:rPr>
                <w:rFonts w:ascii="Times New Roman" w:cs="Times New Roman" w:hAnsiTheme="minorEastAsia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配置清单：</w:t>
            </w:r>
          </w:p>
          <w:tbl>
            <w:tblPr>
              <w:tblStyle w:val="8"/>
              <w:tblW w:w="9119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9"/>
              <w:gridCol w:w="2599"/>
              <w:gridCol w:w="850"/>
              <w:gridCol w:w="496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2" w:hRule="atLeast"/>
                <w:jc w:val="center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pacing w:val="6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pacing w:val="6"/>
                      <w:szCs w:val="21"/>
                    </w:rPr>
                    <w:t>序号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pacing w:val="6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pacing w:val="6"/>
                      <w:szCs w:val="21"/>
                    </w:rPr>
                    <w:t>名称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pacing w:val="6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pacing w:val="6"/>
                      <w:szCs w:val="21"/>
                    </w:rPr>
                    <w:t>数量</w:t>
                  </w:r>
                </w:p>
              </w:tc>
              <w:tc>
                <w:tcPr>
                  <w:tcW w:w="49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Theme="minorEastAsia" w:hAnsiTheme="minorEastAsia"/>
                      <w:spacing w:val="6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pacing w:val="6"/>
                      <w:szCs w:val="21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9" w:hRule="atLeast"/>
                <w:jc w:val="center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pacing w:val="6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pacing w:val="6"/>
                      <w:szCs w:val="21"/>
                    </w:rPr>
                    <w:t>1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pacing w:val="6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pacing w:val="6"/>
                      <w:szCs w:val="21"/>
                    </w:rPr>
                    <w:t>全自动生物芯片阅读仪主机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pacing w:val="6"/>
                      <w:szCs w:val="21"/>
                    </w:rPr>
                  </w:pPr>
                  <w:r>
                    <w:rPr>
                      <w:rFonts w:asciiTheme="minorEastAsia" w:hAnsiTheme="minorEastAsia"/>
                      <w:spacing w:val="6"/>
                      <w:szCs w:val="21"/>
                    </w:rPr>
                    <w:t>1</w:t>
                  </w:r>
                  <w:r>
                    <w:rPr>
                      <w:rFonts w:hint="eastAsia" w:asciiTheme="minorEastAsia" w:hAnsiTheme="minorEastAsia"/>
                      <w:spacing w:val="6"/>
                      <w:szCs w:val="21"/>
                    </w:rPr>
                    <w:t>台</w:t>
                  </w:r>
                </w:p>
              </w:tc>
              <w:tc>
                <w:tcPr>
                  <w:tcW w:w="49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Theme="minorEastAsia" w:hAnsiTheme="minorEastAsia"/>
                      <w:spacing w:val="6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pacing w:val="6"/>
                      <w:szCs w:val="21"/>
                    </w:rPr>
                    <w:t>含条码扫描模块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9" w:hRule="atLeast"/>
                <w:jc w:val="center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pacing w:val="6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pacing w:val="6"/>
                      <w:szCs w:val="21"/>
                    </w:rPr>
                    <w:t>2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pacing w:val="6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pacing w:val="6"/>
                      <w:szCs w:val="21"/>
                    </w:rPr>
                    <w:t>水桶组件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pacing w:val="6"/>
                      <w:szCs w:val="21"/>
                    </w:rPr>
                  </w:pPr>
                  <w:r>
                    <w:rPr>
                      <w:rFonts w:asciiTheme="minorEastAsia" w:hAnsiTheme="minorEastAsia"/>
                      <w:spacing w:val="6"/>
                      <w:szCs w:val="21"/>
                    </w:rPr>
                    <w:t>1</w:t>
                  </w:r>
                  <w:r>
                    <w:rPr>
                      <w:rFonts w:hint="eastAsia" w:asciiTheme="minorEastAsia" w:hAnsiTheme="minorEastAsia"/>
                      <w:spacing w:val="6"/>
                      <w:szCs w:val="21"/>
                    </w:rPr>
                    <w:t>台</w:t>
                  </w:r>
                </w:p>
              </w:tc>
              <w:tc>
                <w:tcPr>
                  <w:tcW w:w="49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Theme="minorEastAsia" w:hAnsiTheme="minorEastAsia"/>
                      <w:spacing w:val="6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pacing w:val="6"/>
                      <w:szCs w:val="21"/>
                    </w:rPr>
                    <w:t>含4只水桶（纯水.洗液.废水.洗液），水管（10*8一根，6*4十根，5米6*4水管一根）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4" w:hRule="atLeast"/>
                <w:jc w:val="center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pacing w:val="6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pacing w:val="6"/>
                      <w:szCs w:val="21"/>
                    </w:rPr>
                    <w:t>3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pacing w:val="6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pacing w:val="6"/>
                      <w:szCs w:val="21"/>
                    </w:rPr>
                    <w:t>航插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pacing w:val="6"/>
                      <w:szCs w:val="21"/>
                    </w:rPr>
                  </w:pPr>
                  <w:r>
                    <w:rPr>
                      <w:rFonts w:asciiTheme="minorEastAsia" w:hAnsiTheme="minorEastAsia"/>
                      <w:spacing w:val="6"/>
                      <w:szCs w:val="21"/>
                    </w:rPr>
                    <w:t>1</w:t>
                  </w:r>
                  <w:r>
                    <w:rPr>
                      <w:rFonts w:hint="eastAsia" w:asciiTheme="minorEastAsia" w:hAnsiTheme="minorEastAsia"/>
                      <w:spacing w:val="6"/>
                      <w:szCs w:val="21"/>
                    </w:rPr>
                    <w:t>套</w:t>
                  </w:r>
                </w:p>
              </w:tc>
              <w:tc>
                <w:tcPr>
                  <w:tcW w:w="49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Theme="minorEastAsia" w:hAnsiTheme="minorEastAsia"/>
                      <w:spacing w:val="6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pacing w:val="6"/>
                      <w:szCs w:val="21"/>
                    </w:rPr>
                    <w:t>一根航插头，四个液位传感器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7" w:hRule="atLeast"/>
                <w:jc w:val="center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pacing w:val="6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pacing w:val="6"/>
                      <w:szCs w:val="21"/>
                    </w:rPr>
                    <w:t>4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pacing w:val="6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pacing w:val="6"/>
                      <w:szCs w:val="21"/>
                    </w:rPr>
                    <w:t xml:space="preserve">显示器 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pacing w:val="6"/>
                      <w:szCs w:val="21"/>
                    </w:rPr>
                  </w:pPr>
                  <w:r>
                    <w:rPr>
                      <w:rFonts w:asciiTheme="minorEastAsia" w:hAnsiTheme="minorEastAsia"/>
                      <w:spacing w:val="6"/>
                      <w:szCs w:val="21"/>
                    </w:rPr>
                    <w:t>1</w:t>
                  </w:r>
                  <w:r>
                    <w:rPr>
                      <w:rFonts w:hint="eastAsia" w:asciiTheme="minorEastAsia" w:hAnsiTheme="minorEastAsia"/>
                      <w:spacing w:val="6"/>
                      <w:szCs w:val="21"/>
                    </w:rPr>
                    <w:t>套</w:t>
                  </w:r>
                </w:p>
              </w:tc>
              <w:tc>
                <w:tcPr>
                  <w:tcW w:w="49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Theme="minorEastAsia" w:hAnsiTheme="minorEastAsia"/>
                      <w:spacing w:val="6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pacing w:val="6"/>
                      <w:szCs w:val="21"/>
                    </w:rPr>
                    <w:t>数据线1，电源线2，显示器悬臂含键盘鼠标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" w:hRule="atLeast"/>
                <w:jc w:val="center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pacing w:val="6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pacing w:val="6"/>
                      <w:szCs w:val="21"/>
                    </w:rPr>
                    <w:t>6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pacing w:val="6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pacing w:val="6"/>
                      <w:szCs w:val="21"/>
                    </w:rPr>
                    <w:t>样本管架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pacing w:val="6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pacing w:val="6"/>
                      <w:szCs w:val="21"/>
                    </w:rPr>
                    <w:t>10个</w:t>
                  </w:r>
                </w:p>
              </w:tc>
              <w:tc>
                <w:tcPr>
                  <w:tcW w:w="49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Theme="minorEastAsia" w:hAnsiTheme="minorEastAsia"/>
                      <w:spacing w:val="6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2" w:hRule="atLeast"/>
                <w:jc w:val="center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pacing w:val="6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pacing w:val="6"/>
                      <w:szCs w:val="21"/>
                    </w:rPr>
                    <w:t>7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pacing w:val="6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pacing w:val="6"/>
                      <w:szCs w:val="21"/>
                    </w:rPr>
                    <w:t>空压机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pacing w:val="6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pacing w:val="6"/>
                      <w:szCs w:val="21"/>
                    </w:rPr>
                    <w:t>1台</w:t>
                  </w:r>
                </w:p>
              </w:tc>
              <w:tc>
                <w:tcPr>
                  <w:tcW w:w="49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Theme="minorEastAsia" w:hAnsiTheme="minorEastAsia"/>
                      <w:spacing w:val="6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pacing w:val="6"/>
                      <w:szCs w:val="21"/>
                    </w:rPr>
                    <w:t>含连接管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3" w:hRule="atLeast"/>
                <w:jc w:val="center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pacing w:val="6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pacing w:val="6"/>
                      <w:szCs w:val="21"/>
                    </w:rPr>
                    <w:t>10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pacing w:val="6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pacing w:val="6"/>
                      <w:szCs w:val="21"/>
                    </w:rPr>
                    <w:t>3M魔术贴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pacing w:val="6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pacing w:val="6"/>
                      <w:szCs w:val="21"/>
                    </w:rPr>
                    <w:t>20CM</w:t>
                  </w:r>
                </w:p>
              </w:tc>
              <w:tc>
                <w:tcPr>
                  <w:tcW w:w="49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Theme="minorEastAsia" w:hAnsiTheme="minorEastAsia"/>
                      <w:spacing w:val="6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2" w:hRule="atLeast"/>
                <w:jc w:val="center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pacing w:val="6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pacing w:val="6"/>
                      <w:szCs w:val="21"/>
                    </w:rPr>
                    <w:t>12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pacing w:val="6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pacing w:val="6"/>
                      <w:szCs w:val="21"/>
                    </w:rPr>
                    <w:t>反应杯托架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pacing w:val="6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pacing w:val="6"/>
                      <w:szCs w:val="21"/>
                    </w:rPr>
                    <w:t>1个</w:t>
                  </w:r>
                </w:p>
              </w:tc>
              <w:tc>
                <w:tcPr>
                  <w:tcW w:w="49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Theme="minorEastAsia" w:hAnsiTheme="minorEastAsia"/>
                      <w:spacing w:val="6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5" w:hRule="atLeast"/>
                <w:jc w:val="center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pacing w:val="6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pacing w:val="6"/>
                      <w:szCs w:val="21"/>
                    </w:rPr>
                    <w:t>13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pacing w:val="6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pacing w:val="6"/>
                      <w:szCs w:val="21"/>
                    </w:rPr>
                    <w:t>样本放置架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pacing w:val="6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pacing w:val="6"/>
                      <w:szCs w:val="21"/>
                    </w:rPr>
                    <w:t>1个</w:t>
                  </w:r>
                </w:p>
              </w:tc>
              <w:tc>
                <w:tcPr>
                  <w:tcW w:w="49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Theme="minorEastAsia" w:hAnsiTheme="minorEastAsia"/>
                      <w:spacing w:val="6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9" w:hRule="atLeast"/>
                <w:jc w:val="center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pacing w:val="6"/>
                      <w:sz w:val="24"/>
                    </w:rPr>
                  </w:pPr>
                  <w:r>
                    <w:rPr>
                      <w:rFonts w:hint="eastAsia" w:ascii="宋体" w:hAnsi="宋体"/>
                      <w:spacing w:val="6"/>
                      <w:sz w:val="24"/>
                    </w:rPr>
                    <w:t>14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pacing w:val="6"/>
                      <w:sz w:val="24"/>
                    </w:rPr>
                  </w:pPr>
                  <w:r>
                    <w:rPr>
                      <w:rFonts w:hint="eastAsia" w:ascii="宋体" w:hAnsi="宋体"/>
                      <w:spacing w:val="6"/>
                      <w:sz w:val="24"/>
                    </w:rPr>
                    <w:t>盖子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pacing w:val="6"/>
                      <w:sz w:val="24"/>
                    </w:rPr>
                  </w:pPr>
                  <w:r>
                    <w:rPr>
                      <w:rFonts w:hint="eastAsia" w:ascii="宋体" w:hAnsi="宋体"/>
                      <w:spacing w:val="6"/>
                      <w:sz w:val="24"/>
                    </w:rPr>
                    <w:t>3只</w:t>
                  </w:r>
                </w:p>
              </w:tc>
              <w:tc>
                <w:tcPr>
                  <w:tcW w:w="49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宋体" w:hAnsi="宋体"/>
                      <w:spacing w:val="6"/>
                      <w:szCs w:val="21"/>
                    </w:rPr>
                  </w:pPr>
                  <w:r>
                    <w:rPr>
                      <w:rFonts w:hint="eastAsia" w:ascii="宋体" w:hAnsi="宋体"/>
                      <w:spacing w:val="6"/>
                      <w:szCs w:val="21"/>
                    </w:rPr>
                    <w:t>反应盘，发光盘，试剂盘各1个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9" w:hRule="atLeast"/>
                <w:jc w:val="center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pacing w:val="6"/>
                      <w:sz w:val="24"/>
                    </w:rPr>
                  </w:pPr>
                  <w:r>
                    <w:rPr>
                      <w:rFonts w:hint="eastAsia" w:ascii="宋体" w:hAnsi="宋体"/>
                      <w:spacing w:val="6"/>
                      <w:sz w:val="24"/>
                    </w:rPr>
                    <w:t>17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pacing w:val="6"/>
                      <w:sz w:val="24"/>
                    </w:rPr>
                  </w:pPr>
                  <w:r>
                    <w:rPr>
                      <w:rFonts w:hint="eastAsia" w:ascii="宋体" w:hAnsi="宋体"/>
                      <w:spacing w:val="6"/>
                      <w:sz w:val="24"/>
                    </w:rPr>
                    <w:t>附件接头一套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pacing w:val="6"/>
                      <w:sz w:val="24"/>
                    </w:rPr>
                  </w:pPr>
                  <w:r>
                    <w:rPr>
                      <w:rFonts w:hint="eastAsia" w:ascii="宋体" w:hAnsi="宋体"/>
                      <w:spacing w:val="6"/>
                      <w:sz w:val="24"/>
                    </w:rPr>
                    <w:t>5个</w:t>
                  </w:r>
                </w:p>
              </w:tc>
              <w:tc>
                <w:tcPr>
                  <w:tcW w:w="49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宋体" w:hAnsi="宋体"/>
                      <w:spacing w:val="6"/>
                      <w:szCs w:val="21"/>
                    </w:rPr>
                  </w:pPr>
                  <w:r>
                    <w:rPr>
                      <w:rFonts w:hint="eastAsia" w:ascii="宋体" w:hAnsi="宋体"/>
                      <w:spacing w:val="6"/>
                      <w:szCs w:val="21"/>
                    </w:rPr>
                    <w:t>6mm和10mm穿板接头各1个，10mm水桶弯头1个，cpc公接头两个</w:t>
                  </w:r>
                </w:p>
              </w:tc>
            </w:tr>
          </w:tbl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售后服务要求：（维保年限、培训等相关要求）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20"/>
                <w:szCs w:val="21"/>
              </w:rPr>
              <w:t>维保5年，12小时响应；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rFonts w:ascii="宋体" w:hAnsi="宋体" w:cs="仿宋_GB2312"/>
                <w:b/>
                <w:spacing w:val="-2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工程师进行科室人员培训</w:t>
            </w:r>
            <w:r>
              <w:rPr>
                <w:rFonts w:hint="eastAsia" w:asciiTheme="minorEastAsia" w:hAnsiTheme="minorEastAsia" w:cstheme="minorEastAsia"/>
                <w:b/>
                <w:spacing w:val="-2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706" w:hRule="atLeast"/>
        </w:trPr>
        <w:tc>
          <w:tcPr>
            <w:tcW w:w="10278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三、耗材需求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991" w:hRule="atLeast"/>
        </w:trPr>
        <w:tc>
          <w:tcPr>
            <w:tcW w:w="2143" w:type="dxa"/>
            <w:gridSpan w:val="2"/>
            <w:vAlign w:val="center"/>
          </w:tcPr>
          <w:p>
            <w:pPr>
              <w:ind w:firstLine="118" w:firstLineChars="49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检查项目需求</w:t>
            </w:r>
          </w:p>
        </w:tc>
        <w:tc>
          <w:tcPr>
            <w:tcW w:w="2179" w:type="dxa"/>
            <w:gridSpan w:val="2"/>
            <w:vAlign w:val="center"/>
          </w:tcPr>
          <w:p>
            <w:pPr>
              <w:ind w:firstLine="118" w:firstLineChars="49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耗材功能需求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耗材名称</w:t>
            </w:r>
          </w:p>
        </w:tc>
        <w:tc>
          <w:tcPr>
            <w:tcW w:w="7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F497A" w:themeColor="accent4" w:themeShade="BF"/>
                <w:sz w:val="24"/>
                <w:szCs w:val="24"/>
              </w:rPr>
              <w:t>是否单独收费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最小计量单位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单价最高限价（元）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年度估计用量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年预算（元）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72" w:hRule="atLeast"/>
        </w:trPr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肿瘤标记12项</w:t>
            </w:r>
          </w:p>
        </w:tc>
        <w:tc>
          <w:tcPr>
            <w:tcW w:w="2179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男/女肿瘤标记物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基因芯片</w:t>
            </w:r>
          </w:p>
        </w:tc>
        <w:tc>
          <w:tcPr>
            <w:tcW w:w="727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否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例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500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/2次/人份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250000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991" w:hRule="atLeast"/>
        </w:trPr>
        <w:tc>
          <w:tcPr>
            <w:tcW w:w="10278" w:type="dxa"/>
            <w:gridSpan w:val="12"/>
            <w:vAlign w:val="center"/>
          </w:tcPr>
          <w:p>
            <w:pPr>
              <w:jc w:val="left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备注：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  <w:t>报价按检查项目结果单人份报价（此价格包含检测全过程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  <w:t>所有试剂及配套校准品、质控品、预激发液、激发液、清洗液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eastAsia="zh-CN"/>
              </w:rPr>
              <w:t>等耗材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  <w:t>），并提供单人份所需的试剂量，以供专家参考。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0280" w:type="dxa"/>
            <w:gridSpan w:val="1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四、交货时间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0280" w:type="dxa"/>
            <w:gridSpan w:val="13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合同签订后</w:t>
            </w: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半</w:t>
            </w: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个月内</w:t>
            </w:r>
          </w:p>
        </w:tc>
      </w:tr>
    </w:tbl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sz w:val="32"/>
          <w:szCs w:val="32"/>
        </w:rPr>
      </w:pPr>
    </w:p>
    <w:p/>
    <w:p>
      <w:pPr>
        <w:widowControl/>
        <w:jc w:val="left"/>
        <w:rPr>
          <w:rFonts w:ascii="Arial" w:hAnsi="Arial" w:eastAsia="宋体" w:cs="Arial"/>
          <w:kern w:val="0"/>
          <w:sz w:val="18"/>
          <w:szCs w:val="18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52064"/>
    </w:sdtPr>
    <w:sdtContent>
      <w:p>
        <w:pPr>
          <w:pStyle w:val="3"/>
          <w:jc w:val="right"/>
        </w:pPr>
        <w:r>
          <w:rPr>
            <w:rFonts w:hint="eastAsia"/>
          </w:rPr>
          <w:fldChar w:fldCharType="begin"/>
        </w:r>
        <w:r>
          <w:instrText xml:space="preserve"> PAGE   \* MERGEFORMAT </w:instrText>
        </w:r>
        <w:r>
          <w:rPr>
            <w:rFonts w:hint="eastAsia"/>
          </w:rPr>
          <w:fldChar w:fldCharType="separate"/>
        </w:r>
        <w:r>
          <w:rPr>
            <w:lang w:val="zh-CN"/>
          </w:rPr>
          <w:t>2</w:t>
        </w:r>
        <w:r>
          <w:rPr>
            <w:rFonts w:hint="eastAsia"/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A6802"/>
    <w:multiLevelType w:val="multilevel"/>
    <w:tmpl w:val="110A680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58DE3"/>
    <w:multiLevelType w:val="singleLevel"/>
    <w:tmpl w:val="7B458DE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40DD"/>
    <w:rsid w:val="000054E6"/>
    <w:rsid w:val="00013294"/>
    <w:rsid w:val="00027D04"/>
    <w:rsid w:val="00044A3D"/>
    <w:rsid w:val="00055679"/>
    <w:rsid w:val="0007612A"/>
    <w:rsid w:val="00081A8D"/>
    <w:rsid w:val="00083CED"/>
    <w:rsid w:val="000D7D3B"/>
    <w:rsid w:val="000E04EA"/>
    <w:rsid w:val="000E39A4"/>
    <w:rsid w:val="00103DAD"/>
    <w:rsid w:val="00113F50"/>
    <w:rsid w:val="00115A26"/>
    <w:rsid w:val="00121C99"/>
    <w:rsid w:val="001237F9"/>
    <w:rsid w:val="00130072"/>
    <w:rsid w:val="0016461B"/>
    <w:rsid w:val="001C01ED"/>
    <w:rsid w:val="001D0E2A"/>
    <w:rsid w:val="001F2B11"/>
    <w:rsid w:val="00203BE6"/>
    <w:rsid w:val="002050BF"/>
    <w:rsid w:val="00211A74"/>
    <w:rsid w:val="0024213F"/>
    <w:rsid w:val="0024231F"/>
    <w:rsid w:val="00243E0D"/>
    <w:rsid w:val="00250FC7"/>
    <w:rsid w:val="002618C6"/>
    <w:rsid w:val="00276CEB"/>
    <w:rsid w:val="00290B77"/>
    <w:rsid w:val="002D31AB"/>
    <w:rsid w:val="003008A6"/>
    <w:rsid w:val="00300B55"/>
    <w:rsid w:val="00315174"/>
    <w:rsid w:val="0031665B"/>
    <w:rsid w:val="00323AA1"/>
    <w:rsid w:val="00331826"/>
    <w:rsid w:val="00335E75"/>
    <w:rsid w:val="0035422D"/>
    <w:rsid w:val="00385A42"/>
    <w:rsid w:val="003877C2"/>
    <w:rsid w:val="00391698"/>
    <w:rsid w:val="003A0168"/>
    <w:rsid w:val="003A6DCC"/>
    <w:rsid w:val="003B387B"/>
    <w:rsid w:val="003C53D3"/>
    <w:rsid w:val="003D07D3"/>
    <w:rsid w:val="003D0BF9"/>
    <w:rsid w:val="003D5212"/>
    <w:rsid w:val="003E08DB"/>
    <w:rsid w:val="004014E3"/>
    <w:rsid w:val="004258AD"/>
    <w:rsid w:val="004534EA"/>
    <w:rsid w:val="00456121"/>
    <w:rsid w:val="004673C6"/>
    <w:rsid w:val="00467529"/>
    <w:rsid w:val="004716D6"/>
    <w:rsid w:val="00472CE0"/>
    <w:rsid w:val="00476694"/>
    <w:rsid w:val="00484B6D"/>
    <w:rsid w:val="004A140F"/>
    <w:rsid w:val="004A19BF"/>
    <w:rsid w:val="004C5023"/>
    <w:rsid w:val="004C6600"/>
    <w:rsid w:val="004E53EE"/>
    <w:rsid w:val="004E5E3F"/>
    <w:rsid w:val="004F0411"/>
    <w:rsid w:val="00500907"/>
    <w:rsid w:val="0050094D"/>
    <w:rsid w:val="0050120C"/>
    <w:rsid w:val="0051007F"/>
    <w:rsid w:val="00511E27"/>
    <w:rsid w:val="00520BFA"/>
    <w:rsid w:val="005740DA"/>
    <w:rsid w:val="00596094"/>
    <w:rsid w:val="005C5E33"/>
    <w:rsid w:val="005C61D6"/>
    <w:rsid w:val="005C7D65"/>
    <w:rsid w:val="005D5691"/>
    <w:rsid w:val="00603CDD"/>
    <w:rsid w:val="006127E4"/>
    <w:rsid w:val="0061637C"/>
    <w:rsid w:val="00624534"/>
    <w:rsid w:val="00633BDA"/>
    <w:rsid w:val="00655B11"/>
    <w:rsid w:val="00660CE1"/>
    <w:rsid w:val="006646AD"/>
    <w:rsid w:val="00684635"/>
    <w:rsid w:val="006B0953"/>
    <w:rsid w:val="006D2717"/>
    <w:rsid w:val="00711445"/>
    <w:rsid w:val="007248E3"/>
    <w:rsid w:val="0073075A"/>
    <w:rsid w:val="00731961"/>
    <w:rsid w:val="00732BAD"/>
    <w:rsid w:val="00784EDF"/>
    <w:rsid w:val="00787A6C"/>
    <w:rsid w:val="007C4663"/>
    <w:rsid w:val="007D185D"/>
    <w:rsid w:val="007D5EC8"/>
    <w:rsid w:val="007E53F9"/>
    <w:rsid w:val="007E6A0C"/>
    <w:rsid w:val="007F29F8"/>
    <w:rsid w:val="00812B1C"/>
    <w:rsid w:val="0085301F"/>
    <w:rsid w:val="008869E8"/>
    <w:rsid w:val="008977E9"/>
    <w:rsid w:val="008A2005"/>
    <w:rsid w:val="008A363F"/>
    <w:rsid w:val="008B2D1A"/>
    <w:rsid w:val="008B51D2"/>
    <w:rsid w:val="008C1D5D"/>
    <w:rsid w:val="008D51C4"/>
    <w:rsid w:val="009105AD"/>
    <w:rsid w:val="00912641"/>
    <w:rsid w:val="00915351"/>
    <w:rsid w:val="009161CB"/>
    <w:rsid w:val="00923CE9"/>
    <w:rsid w:val="00942A1D"/>
    <w:rsid w:val="00946BF3"/>
    <w:rsid w:val="00956E1E"/>
    <w:rsid w:val="00960D2B"/>
    <w:rsid w:val="009631CA"/>
    <w:rsid w:val="0096518E"/>
    <w:rsid w:val="00975309"/>
    <w:rsid w:val="009765EA"/>
    <w:rsid w:val="00980CEE"/>
    <w:rsid w:val="00984E85"/>
    <w:rsid w:val="00994E7F"/>
    <w:rsid w:val="009A7593"/>
    <w:rsid w:val="009D125C"/>
    <w:rsid w:val="009D66C7"/>
    <w:rsid w:val="009F6CC1"/>
    <w:rsid w:val="00A43336"/>
    <w:rsid w:val="00A4517A"/>
    <w:rsid w:val="00A6392D"/>
    <w:rsid w:val="00A7341A"/>
    <w:rsid w:val="00A77397"/>
    <w:rsid w:val="00A77D7C"/>
    <w:rsid w:val="00A85DD1"/>
    <w:rsid w:val="00A96E00"/>
    <w:rsid w:val="00AB535B"/>
    <w:rsid w:val="00AB58C0"/>
    <w:rsid w:val="00AD5004"/>
    <w:rsid w:val="00AE2858"/>
    <w:rsid w:val="00AE720F"/>
    <w:rsid w:val="00B10596"/>
    <w:rsid w:val="00B26BED"/>
    <w:rsid w:val="00B51B0E"/>
    <w:rsid w:val="00B55922"/>
    <w:rsid w:val="00B60ACB"/>
    <w:rsid w:val="00B62081"/>
    <w:rsid w:val="00B63FC5"/>
    <w:rsid w:val="00B760F9"/>
    <w:rsid w:val="00B76EE9"/>
    <w:rsid w:val="00BA431F"/>
    <w:rsid w:val="00BB101C"/>
    <w:rsid w:val="00BB767F"/>
    <w:rsid w:val="00BC4BDC"/>
    <w:rsid w:val="00BC5502"/>
    <w:rsid w:val="00BC5FE5"/>
    <w:rsid w:val="00BD2554"/>
    <w:rsid w:val="00C21CBA"/>
    <w:rsid w:val="00C24E79"/>
    <w:rsid w:val="00C274F4"/>
    <w:rsid w:val="00C33128"/>
    <w:rsid w:val="00C335D9"/>
    <w:rsid w:val="00C555D8"/>
    <w:rsid w:val="00C608EA"/>
    <w:rsid w:val="00C61B00"/>
    <w:rsid w:val="00C70129"/>
    <w:rsid w:val="00C77581"/>
    <w:rsid w:val="00C839FA"/>
    <w:rsid w:val="00CA09C3"/>
    <w:rsid w:val="00CB08D4"/>
    <w:rsid w:val="00CC6428"/>
    <w:rsid w:val="00CC7822"/>
    <w:rsid w:val="00CD4A94"/>
    <w:rsid w:val="00CE1AE2"/>
    <w:rsid w:val="00CE63E1"/>
    <w:rsid w:val="00D069A0"/>
    <w:rsid w:val="00D24B0D"/>
    <w:rsid w:val="00D73F50"/>
    <w:rsid w:val="00D94228"/>
    <w:rsid w:val="00D95C1B"/>
    <w:rsid w:val="00DA35B5"/>
    <w:rsid w:val="00DC1B9F"/>
    <w:rsid w:val="00DC2A3D"/>
    <w:rsid w:val="00DF5433"/>
    <w:rsid w:val="00E04196"/>
    <w:rsid w:val="00E11FD1"/>
    <w:rsid w:val="00E17D94"/>
    <w:rsid w:val="00E200FF"/>
    <w:rsid w:val="00E24380"/>
    <w:rsid w:val="00E32245"/>
    <w:rsid w:val="00E778C1"/>
    <w:rsid w:val="00EA082C"/>
    <w:rsid w:val="00EB3487"/>
    <w:rsid w:val="00F040DD"/>
    <w:rsid w:val="00F40A8D"/>
    <w:rsid w:val="00F556DA"/>
    <w:rsid w:val="00F558E5"/>
    <w:rsid w:val="00F56E8D"/>
    <w:rsid w:val="00F61EE9"/>
    <w:rsid w:val="00F62536"/>
    <w:rsid w:val="00F65C71"/>
    <w:rsid w:val="00F742A6"/>
    <w:rsid w:val="00F762F7"/>
    <w:rsid w:val="00F86F29"/>
    <w:rsid w:val="00F9418D"/>
    <w:rsid w:val="00FA3052"/>
    <w:rsid w:val="00FB6EEF"/>
    <w:rsid w:val="00FE403B"/>
    <w:rsid w:val="04D07266"/>
    <w:rsid w:val="27A071E3"/>
    <w:rsid w:val="38281DC4"/>
    <w:rsid w:val="3A4D0C7C"/>
    <w:rsid w:val="56616D68"/>
    <w:rsid w:val="60EF6799"/>
    <w:rsid w:val="62655A98"/>
    <w:rsid w:val="66D7358C"/>
    <w:rsid w:val="6B5469A8"/>
    <w:rsid w:val="7ABE0A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121</Words>
  <Characters>696</Characters>
  <Lines>5</Lines>
  <Paragraphs>1</Paragraphs>
  <TotalTime>4</TotalTime>
  <ScaleCrop>false</ScaleCrop>
  <LinksUpToDate>false</LinksUpToDate>
  <CharactersWithSpaces>816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2019-01-18T03:36:00Z</dcterms:created>
  <dc:creator>AutoBVT</dc:creator>
  <cp:lastModifiedBy>Administrator</cp:lastModifiedBy>
  <dcterms:modified xsi:type="dcterms:W3CDTF">2019-01-21T06:45:30Z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